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2E6E64"/>
          <w:sz w:val="18"/>
          <w:szCs w:val="18"/>
        </w:rPr>
        <w:t xml:space="preserve">UK CARE WORLD</w:t>
      </w:r>
    </w:p>
    <w:p>
      <w:pPr>
        <w:spacing w:after="60"/>
      </w:pPr>
      <w:r>
        <w:rPr>
          <w:b/>
          <w:bCs/>
          <w:color w:val="1C3A38"/>
          <w:sz w:val="40"/>
          <w:szCs w:val="40"/>
        </w:rPr>
        <w:t xml:space="preserve">Fire Risk Assessment Template</w:t>
      </w:r>
    </w:p>
    <w:p>
      <w:pPr>
        <w:spacing w:after="240"/>
      </w:pPr>
      <w:r>
        <w:rPr>
          <w:i/>
          <w:iCs/>
          <w:color w:val="41605C"/>
          <w:sz w:val="18"/>
          <w:szCs w:val="18"/>
        </w:rPr>
        <w:t xml:space="preserve">A walk-through format covering evacuation routes, equipment and drills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Premises / area assessed: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Assessor: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Date: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Step 1 — Identify Fire Hazards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Sources of ignition (electrical equipment, smoking areas, cooking)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Sources of fuel (furniture, paper, cleaning chemicals)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Sources of oxygen (ventilation, oxygen therapy equipment if applicable)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Step 2 — People at Risk</w:t>
      </w:r>
    </w:p>
    <w:p>
      <w:pPr>
        <w:spacing w:after="100"/>
      </w:pPr>
      <w:r>
        <w:rPr>
          <w:i w:val="false"/>
          <w:iCs w:val="false"/>
          <w:color w:val="1C3A38"/>
          <w:sz w:val="20"/>
          <w:szCs w:val="20"/>
        </w:rPr>
        <w:t xml:space="preserve">Consider anyone with reduced mobility, sensory impairment, or cognitive difficulty who may need additional support to evacuate — record specific personal emergency evacuation plans (PEEPs) where needed.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Step 3 — Evaluate, Remove or Reduce Risk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5000"/>
            <w:shd w:fill="E4EFE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Check item</w:t>
            </w:r>
          </w:p>
        </w:tc>
        <w:tc>
          <w:tcPr>
            <w:tcW w:type="dxa" w:w="1500"/>
            <w:shd w:fill="E4EFE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OK? (Y/N)</w:t>
            </w:r>
          </w:p>
        </w:tc>
        <w:tc>
          <w:tcPr>
            <w:tcW w:type="dxa" w:w="2500"/>
            <w:shd w:fill="E4EFE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Action needed</w:t>
            </w:r>
          </w:p>
        </w:tc>
      </w:tr>
      <w:tr>
        <w:tc>
          <w:tcPr>
            <w:tcW w:type="dxa" w:w="5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>Fire doors close fully and are not wedged open</w:t>
            </w:r>
          </w:p>
        </w:tc>
        <w:tc>
          <w:tcPr>
            <w:tcW w:type="dxa" w:w="1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2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>Escape routes are clear of obstruction</w:t>
            </w:r>
          </w:p>
        </w:tc>
        <w:tc>
          <w:tcPr>
            <w:tcW w:type="dxa" w:w="1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2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>Fire extinguishers present, in date, and accessible</w:t>
            </w:r>
          </w:p>
        </w:tc>
        <w:tc>
          <w:tcPr>
            <w:tcW w:type="dxa" w:w="1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2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>Smoke/heat detectors tested and working</w:t>
            </w:r>
          </w:p>
        </w:tc>
        <w:tc>
          <w:tcPr>
            <w:tcW w:type="dxa" w:w="1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2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>Fire alarm tested weekly and logged</w:t>
            </w:r>
          </w:p>
        </w:tc>
        <w:tc>
          <w:tcPr>
            <w:tcW w:type="dxa" w:w="1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2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>Emergency lighting functional</w:t>
            </w:r>
          </w:p>
        </w:tc>
        <w:tc>
          <w:tcPr>
            <w:tcW w:type="dxa" w:w="1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2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>Evacuation signage clear and visible</w:t>
            </w:r>
          </w:p>
        </w:tc>
        <w:tc>
          <w:tcPr>
            <w:tcW w:type="dxa" w:w="1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2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>PEEPs in place for anyone needing evacuation support</w:t>
            </w:r>
          </w:p>
        </w:tc>
        <w:tc>
          <w:tcPr>
            <w:tcW w:type="dxa" w:w="1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2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</w:tbl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Step 4 — Record, Plan and Train</w:t>
      </w:r>
    </w:p>
    <w:p>
      <w:pPr>
        <w:spacing w:after="100"/>
      </w:pPr>
      <w:r>
        <w:rPr>
          <w:i w:val="false"/>
          <w:iCs w:val="false"/>
          <w:color w:val="1C3A38"/>
          <w:sz w:val="20"/>
          <w:szCs w:val="20"/>
        </w:rPr>
        <w:t xml:space="preserve">Record findings, agree an action plan for anything outstanding, and ensure all staff know the evacuation procedure and assembly point.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Fire Drill Log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2000"/>
            <w:shd w:fill="E4EFE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Date</w:t>
            </w:r>
          </w:p>
        </w:tc>
        <w:tc>
          <w:tcPr>
            <w:tcW w:type="dxa" w:w="2500"/>
            <w:shd w:fill="E4EFE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Time to evacuate</w:t>
            </w:r>
          </w:p>
        </w:tc>
        <w:tc>
          <w:tcPr>
            <w:tcW w:type="dxa" w:w="4500"/>
            <w:shd w:fill="E4EFE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Issues noted</w:t>
            </w:r>
          </w:p>
        </w:tc>
      </w:tr>
      <w:tr>
        <w:tc>
          <w:tcPr>
            <w:tcW w:type="dxa" w:w="2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2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4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2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4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2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4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</w:tbl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Next review date: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sectPr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2026-07-24T20:40:51.500Z</dcterms:created>
  <dcterms:modified xsi:type="dcterms:W3CDTF">2026-07-24T20:40:51.500Z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